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6A" w:rsidRDefault="0052276F" w:rsidP="001E746A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</w:t>
      </w:r>
      <w:r w:rsidR="001E746A" w:rsidRPr="001E746A">
        <w:rPr>
          <w:rFonts w:hint="eastAsia"/>
          <w:sz w:val="44"/>
          <w:szCs w:val="44"/>
        </w:rPr>
        <w:t>公益诉讼</w:t>
      </w:r>
    </w:p>
    <w:p w:rsidR="001E746A" w:rsidRPr="001E746A" w:rsidRDefault="0052276F" w:rsidP="001E746A">
      <w:pPr>
        <w:spacing w:line="220" w:lineRule="atLeast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55.75pt;margin-top:392.5pt;width:148.5pt;height:154.5pt;z-index:2516736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F93D51" w:rsidRPr="00F93D51" w:rsidRDefault="00F93D51" w:rsidP="00F93D5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提起公益诉讼（</w:t>
                  </w:r>
                  <w:r w:rsidR="0052276F">
                    <w:rPr>
                      <w:rFonts w:hint="eastAsia"/>
                      <w:sz w:val="24"/>
                      <w:szCs w:val="24"/>
                    </w:rPr>
                    <w:t>两个月回复期满行政机关没有纠正违法行为或者没有依法全面履职，或者没有回复，国家或社会公共利益持续处于受侵害状态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 id="_x0000_s1046" type="#_x0000_t202" style="position:absolute;left:0;text-align:left;margin-left:33.75pt;margin-top:392.5pt;width:152.25pt;height:74.25pt;z-index:251672576" fillcolor="#4bacc6 [3208]" strokecolor="#f2f2f2 [3041]" strokeweight="3pt">
            <v:shadow on="t" type="perspective" color="#205867 [1608]" opacity=".5" offset="1pt" offset2="-1pt"/>
            <v:textbox>
              <w:txbxContent>
                <w:p w:rsidR="000E7444" w:rsidRPr="00F93D51" w:rsidRDefault="0052276F" w:rsidP="00F93D5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终结审查</w:t>
                  </w:r>
                  <w:r w:rsidR="000E7444" w:rsidRPr="00F93D51"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行政机关依法履职，国家和社会公共利益得到有效保护。</w:t>
                  </w:r>
                  <w:r w:rsidR="000E7444" w:rsidRPr="00F93D51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20pt;margin-top:326.5pt;width:.05pt;height:57pt;z-index:251674624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1050" type="#_x0000_t32" style="position:absolute;left:0;text-align:left;margin-left:322.6pt;margin-top:326.5pt;width:0;height:57pt;z-index:251676672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1057" type="#_x0000_t32" style="position:absolute;left:0;text-align:left;margin-left:213pt;margin-top:233.5pt;width:0;height:48.75pt;z-index:251682816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1035" type="#_x0000_t202" style="position:absolute;left:0;text-align:left;margin-left:78pt;margin-top:282.25pt;width:276pt;height:40.5pt;z-index:251665408" fillcolor="#4bacc6 [3208]" strokecolor="#f2f2f2 [3041]" strokeweight="3pt">
            <v:shadow on="t" type="perspective" color="#205867 [1608]" opacity=".5" offset="1pt" offset2="-1pt"/>
            <v:textbox style="mso-next-textbox:#_x0000_s1035">
              <w:txbxContent>
                <w:p w:rsidR="007369C3" w:rsidRPr="0052276F" w:rsidRDefault="007369C3" w:rsidP="0052276F">
                  <w:pPr>
                    <w:jc w:val="center"/>
                    <w:rPr>
                      <w:sz w:val="30"/>
                      <w:szCs w:val="30"/>
                    </w:rPr>
                  </w:pPr>
                  <w:r w:rsidRPr="0052276F">
                    <w:rPr>
                      <w:rFonts w:hint="eastAsia"/>
                      <w:sz w:val="30"/>
                      <w:szCs w:val="30"/>
                    </w:rPr>
                    <w:t>诉前</w:t>
                  </w:r>
                  <w:r w:rsidR="0052276F" w:rsidRPr="0052276F">
                    <w:rPr>
                      <w:rFonts w:hint="eastAsia"/>
                      <w:sz w:val="30"/>
                      <w:szCs w:val="30"/>
                    </w:rPr>
                    <w:t>程序</w:t>
                  </w:r>
                  <w:r w:rsidRPr="0052276F">
                    <w:rPr>
                      <w:rFonts w:hint="eastAsia"/>
                      <w:sz w:val="30"/>
                      <w:szCs w:val="30"/>
                    </w:rPr>
                    <w:t>（</w:t>
                  </w:r>
                  <w:r w:rsidR="0052276F" w:rsidRPr="0052276F">
                    <w:rPr>
                      <w:rFonts w:hint="eastAsia"/>
                      <w:sz w:val="30"/>
                      <w:szCs w:val="30"/>
                    </w:rPr>
                    <w:t>向行政机关发出督促履职检察建议</w:t>
                  </w:r>
                  <w:r w:rsidRPr="0052276F"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  <w:r w:rsidR="00C62D73">
        <w:rPr>
          <w:noProof/>
          <w:sz w:val="44"/>
          <w:szCs w:val="44"/>
        </w:rPr>
        <w:pict>
          <v:shape id="_x0000_s1055" type="#_x0000_t32" style="position:absolute;left:0;text-align:left;margin-left:213pt;margin-top:143.5pt;width:0;height:49.5pt;z-index:251681792" o:connectortype="straight">
            <v:stroke endarrow="block"/>
          </v:shape>
        </w:pict>
      </w:r>
      <w:r w:rsidR="00C62D73">
        <w:rPr>
          <w:noProof/>
          <w:sz w:val="44"/>
          <w:szCs w:val="44"/>
        </w:rPr>
        <w:pict>
          <v:shape id="_x0000_s1054" type="#_x0000_t32" style="position:absolute;left:0;text-align:left;margin-left:213pt;margin-top:61.75pt;width:0;height:41.25pt;z-index:251680768" o:connectortype="straight">
            <v:stroke endarrow="block"/>
          </v:shape>
        </w:pict>
      </w:r>
      <w:r w:rsidR="00C62D73">
        <w:rPr>
          <w:noProof/>
          <w:sz w:val="44"/>
          <w:szCs w:val="44"/>
        </w:rPr>
        <w:pict>
          <v:shape id="_x0000_s1034" type="#_x0000_t202" style="position:absolute;left:0;text-align:left;margin-left:156.75pt;margin-top:193pt;width:108.75pt;height:35.25pt;z-index:251664384" fillcolor="#4bacc6 [3208]" strokecolor="#f2f2f2 [3041]" strokeweight="3pt">
            <v:shadow on="t" type="perspective" color="#205867 [1608]" opacity=".5" offset="1pt" offset2="-1pt"/>
            <v:textbox style="mso-next-textbox:#_x0000_s1034">
              <w:txbxContent>
                <w:p w:rsidR="001E746A" w:rsidRPr="001E746A" w:rsidRDefault="00DF27E8" w:rsidP="00DF27E8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调查、审查</w:t>
                  </w:r>
                </w:p>
              </w:txbxContent>
            </v:textbox>
          </v:shape>
        </w:pict>
      </w:r>
      <w:r w:rsidR="00C62D73">
        <w:rPr>
          <w:noProof/>
          <w:sz w:val="44"/>
          <w:szCs w:val="44"/>
        </w:rPr>
        <w:pict>
          <v:shape id="_x0000_s1032" type="#_x0000_t202" style="position:absolute;left:0;text-align:left;margin-left:170.25pt;margin-top:103pt;width:81pt;height:34.5pt;z-index:251662336" fillcolor="#4bacc6 [3208]" strokecolor="#f2f2f2 [3041]" strokeweight="3pt">
            <v:shadow on="t" type="perspective" color="#205867 [1608]" opacity=".5" offset="1pt" offset2="-1pt"/>
            <v:textbox style="mso-next-textbox:#_x0000_s1032">
              <w:txbxContent>
                <w:p w:rsidR="001E746A" w:rsidRPr="001E746A" w:rsidRDefault="001E746A" w:rsidP="001E746A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立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/>
                      <w:sz w:val="30"/>
                      <w:szCs w:val="30"/>
                    </w:rPr>
                    <w:t>案</w:t>
                  </w:r>
                </w:p>
              </w:txbxContent>
            </v:textbox>
          </v:shape>
        </w:pict>
      </w:r>
      <w:r w:rsidR="00C62D73">
        <w:rPr>
          <w:noProof/>
          <w:sz w:val="44"/>
          <w:szCs w:val="44"/>
        </w:rPr>
        <w:pict>
          <v:shape id="_x0000_s1029" type="#_x0000_t202" style="position:absolute;left:0;text-align:left;margin-left:0;margin-top:15.95pt;width:162.05pt;height:39pt;z-index:251660288;mso-width-percent:400;mso-position-horizontal:center;mso-width-percent:4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1E746A" w:rsidRPr="001E746A" w:rsidRDefault="001E746A" w:rsidP="001E746A">
                  <w:pPr>
                    <w:jc w:val="center"/>
                    <w:rPr>
                      <w:sz w:val="30"/>
                      <w:szCs w:val="30"/>
                    </w:rPr>
                  </w:pPr>
                  <w:r w:rsidRPr="001E746A">
                    <w:rPr>
                      <w:rFonts w:hint="eastAsia"/>
                      <w:sz w:val="30"/>
                      <w:szCs w:val="30"/>
                    </w:rPr>
                    <w:t>发现线索（依职权）</w:t>
                  </w:r>
                </w:p>
              </w:txbxContent>
            </v:textbox>
          </v:shape>
        </w:pict>
      </w:r>
    </w:p>
    <w:sectPr w:rsidR="001E746A" w:rsidRPr="001E74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7444"/>
    <w:rsid w:val="001E6764"/>
    <w:rsid w:val="001E746A"/>
    <w:rsid w:val="00252D5F"/>
    <w:rsid w:val="00323B43"/>
    <w:rsid w:val="003D37D8"/>
    <w:rsid w:val="00426133"/>
    <w:rsid w:val="004358AB"/>
    <w:rsid w:val="0052276F"/>
    <w:rsid w:val="007369C3"/>
    <w:rsid w:val="00794744"/>
    <w:rsid w:val="007C1E9A"/>
    <w:rsid w:val="008B3B01"/>
    <w:rsid w:val="008B7726"/>
    <w:rsid w:val="0097730F"/>
    <w:rsid w:val="00C62D73"/>
    <w:rsid w:val="00D31D50"/>
    <w:rsid w:val="00DF27E8"/>
    <w:rsid w:val="00F9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48"/>
        <o:r id="V:Rule12" type="connector" idref="#_x0000_s1054"/>
        <o:r id="V:Rule15" type="connector" idref="#_x0000_s1050"/>
        <o:r id="V:Rule16" type="connector" idref="#_x0000_s1055"/>
        <o:r id="V:Rule18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746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74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DDE5D5-9962-4BFC-BDF8-E45C0FE5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龙晓华</cp:lastModifiedBy>
  <cp:revision>10</cp:revision>
  <dcterms:created xsi:type="dcterms:W3CDTF">2008-09-11T17:20:00Z</dcterms:created>
  <dcterms:modified xsi:type="dcterms:W3CDTF">2018-07-05T01:17:00Z</dcterms:modified>
</cp:coreProperties>
</file>