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77" w:rsidRPr="00D6071A" w:rsidRDefault="008D0577" w:rsidP="008D0577">
      <w:pPr>
        <w:spacing w:after="225" w:line="345" w:lineRule="atLeast"/>
        <w:jc w:val="center"/>
        <w:rPr>
          <w:rFonts w:ascii="宋体" w:eastAsia="宋体" w:hAnsi="宋体" w:cs="宋体"/>
          <w:color w:val="333333"/>
          <w:szCs w:val="21"/>
        </w:rPr>
      </w:pPr>
      <w:r w:rsidRPr="00D6071A">
        <w:rPr>
          <w:rFonts w:ascii="宋体" w:eastAsia="宋体" w:hAnsi="宋体" w:cs="宋体" w:hint="eastAsia"/>
          <w:b/>
          <w:bCs/>
          <w:color w:val="333333"/>
          <w:sz w:val="44"/>
          <w:szCs w:val="44"/>
        </w:rPr>
        <w:t>孟州市检察院送法进企业</w:t>
      </w:r>
    </w:p>
    <w:p w:rsidR="008D0577" w:rsidRPr="00D6071A" w:rsidRDefault="008D0577" w:rsidP="008D0577">
      <w:pPr>
        <w:spacing w:after="225" w:line="345" w:lineRule="atLeast"/>
        <w:ind w:firstLine="640"/>
        <w:jc w:val="center"/>
        <w:rPr>
          <w:rFonts w:ascii="宋体" w:eastAsia="宋体" w:hAnsi="宋体" w:cs="宋体"/>
          <w:color w:val="333333"/>
          <w:szCs w:val="21"/>
        </w:rPr>
      </w:pPr>
      <w:r w:rsidRPr="00D6071A">
        <w:rPr>
          <w:rFonts w:ascii="仿宋_GB2312" w:eastAsia="仿宋_GB2312" w:hAnsi="宋体" w:cs="宋体" w:hint="eastAsia"/>
          <w:color w:val="333333"/>
          <w:sz w:val="32"/>
          <w:szCs w:val="32"/>
        </w:rPr>
        <w:t>张延飞</w:t>
      </w:r>
      <w:r w:rsidRPr="00D6071A">
        <w:rPr>
          <w:rFonts w:ascii="仿宋_GB2312" w:eastAsia="仿宋_GB2312" w:hAnsi="宋体" w:cs="宋体" w:hint="eastAsia"/>
          <w:color w:val="333333"/>
          <w:sz w:val="32"/>
          <w:szCs w:val="32"/>
        </w:rPr>
        <w:t> </w:t>
      </w:r>
      <w:r w:rsidRPr="00D6071A">
        <w:rPr>
          <w:rFonts w:ascii="仿宋_GB2312" w:eastAsia="仿宋_GB2312" w:hAnsi="宋体" w:cs="宋体" w:hint="eastAsia"/>
          <w:color w:val="333333"/>
          <w:sz w:val="32"/>
          <w:szCs w:val="32"/>
        </w:rPr>
        <w:t xml:space="preserve"> 宋娜</w:t>
      </w:r>
    </w:p>
    <w:p w:rsidR="008D0577" w:rsidRPr="00D6071A" w:rsidRDefault="008D0577" w:rsidP="008D0577">
      <w:pPr>
        <w:spacing w:after="225" w:line="345" w:lineRule="atLeast"/>
        <w:ind w:firstLine="640"/>
        <w:jc w:val="center"/>
        <w:rPr>
          <w:rFonts w:ascii="宋体" w:eastAsia="宋体" w:hAnsi="宋体" w:cs="宋体"/>
          <w:color w:val="333333"/>
          <w:szCs w:val="21"/>
        </w:rPr>
      </w:pPr>
      <w:r w:rsidRPr="00D6071A">
        <w:rPr>
          <w:rFonts w:ascii="宋体" w:eastAsia="宋体" w:hAnsi="宋体" w:cs="宋体" w:hint="eastAsia"/>
          <w:color w:val="333333"/>
          <w:sz w:val="32"/>
          <w:szCs w:val="32"/>
        </w:rPr>
        <w:t>《焦作广视传媒》</w:t>
      </w:r>
      <w:r w:rsidRPr="00D6071A">
        <w:rPr>
          <w:rFonts w:ascii="仿宋" w:eastAsia="仿宋" w:hAnsi="宋体" w:cs="宋体" w:hint="eastAsia"/>
          <w:color w:val="333333"/>
          <w:sz w:val="32"/>
          <w:szCs w:val="32"/>
        </w:rPr>
        <w:t>201</w:t>
      </w:r>
      <w:r w:rsidRPr="00D6071A">
        <w:rPr>
          <w:rFonts w:ascii="宋体" w:eastAsia="宋体" w:hAnsi="宋体" w:cs="宋体" w:hint="eastAsia"/>
          <w:color w:val="333333"/>
          <w:sz w:val="32"/>
          <w:szCs w:val="32"/>
        </w:rPr>
        <w:t>5年9</w:t>
      </w:r>
      <w:r w:rsidRPr="00D6071A">
        <w:rPr>
          <w:rFonts w:ascii="仿宋" w:eastAsia="仿宋" w:hAnsi="宋体" w:cs="宋体" w:hint="eastAsia"/>
          <w:color w:val="333333"/>
          <w:sz w:val="32"/>
          <w:szCs w:val="32"/>
        </w:rPr>
        <w:t>月</w:t>
      </w:r>
      <w:r w:rsidRPr="00D6071A">
        <w:rPr>
          <w:rFonts w:ascii="宋体" w:eastAsia="宋体" w:hAnsi="宋体" w:cs="宋体" w:hint="eastAsia"/>
          <w:color w:val="333333"/>
          <w:sz w:val="32"/>
          <w:szCs w:val="32"/>
        </w:rPr>
        <w:t>18</w:t>
      </w:r>
      <w:r w:rsidRPr="00D6071A">
        <w:rPr>
          <w:rFonts w:ascii="仿宋" w:eastAsia="仿宋" w:hAnsi="宋体" w:cs="宋体" w:hint="eastAsia"/>
          <w:color w:val="333333"/>
          <w:sz w:val="32"/>
          <w:szCs w:val="32"/>
        </w:rPr>
        <w:t>日</w:t>
      </w:r>
      <w:r w:rsidRPr="00D6071A">
        <w:rPr>
          <w:rFonts w:ascii="宋体" w:eastAsia="宋体" w:hAnsi="宋体" w:cs="宋体" w:hint="eastAsia"/>
          <w:color w:val="333333"/>
          <w:sz w:val="32"/>
          <w:szCs w:val="32"/>
        </w:rPr>
        <w:t>B14版）</w:t>
      </w:r>
    </w:p>
    <w:p w:rsidR="008D0577" w:rsidRPr="00D6071A" w:rsidRDefault="008D0577" w:rsidP="008D0577">
      <w:pPr>
        <w:spacing w:after="225" w:line="345" w:lineRule="atLeast"/>
        <w:rPr>
          <w:rFonts w:ascii="宋体" w:eastAsia="宋体" w:hAnsi="宋体" w:cs="宋体"/>
          <w:color w:val="333333"/>
          <w:szCs w:val="21"/>
        </w:rPr>
      </w:pPr>
      <w:r w:rsidRPr="00D6071A">
        <w:rPr>
          <w:rFonts w:ascii="仿宋_GB2312" w:eastAsia="仿宋_GB2312" w:hAnsi="宋体" w:cs="宋体" w:hint="eastAsia"/>
          <w:color w:val="333333"/>
          <w:sz w:val="32"/>
          <w:szCs w:val="32"/>
        </w:rPr>
        <w:t>   </w:t>
      </w:r>
      <w:r w:rsidRPr="00D6071A">
        <w:rPr>
          <w:rFonts w:ascii="仿宋_GB2312" w:eastAsia="仿宋_GB2312" w:hAnsi="宋体" w:cs="宋体" w:hint="eastAsia"/>
          <w:color w:val="333333"/>
          <w:sz w:val="32"/>
          <w:szCs w:val="32"/>
        </w:rPr>
        <w:t xml:space="preserve"> 为深入推进“送法进企业”活动，近日，孟州市检察院将案件庭审与法制教育相结合，走进我市一家大型企业。就企业员工盗窃企业电解铜板、钼铁等的具体案例现场开庭，以案说法。</w:t>
      </w:r>
    </w:p>
    <w:p w:rsidR="008D0577" w:rsidRPr="00D6071A" w:rsidRDefault="008D0577" w:rsidP="008D0577">
      <w:pPr>
        <w:spacing w:after="225" w:line="345" w:lineRule="atLeast"/>
        <w:rPr>
          <w:rFonts w:ascii="宋体" w:eastAsia="宋体" w:hAnsi="宋体" w:cs="宋体"/>
          <w:color w:val="333333"/>
          <w:szCs w:val="21"/>
        </w:rPr>
      </w:pPr>
      <w:r w:rsidRPr="00D6071A">
        <w:rPr>
          <w:rFonts w:ascii="仿宋_GB2312" w:eastAsia="仿宋_GB2312" w:hAnsi="宋体" w:cs="宋体" w:hint="eastAsia"/>
          <w:color w:val="333333"/>
          <w:sz w:val="32"/>
          <w:szCs w:val="32"/>
        </w:rPr>
        <w:t>   </w:t>
      </w:r>
      <w:r w:rsidRPr="00D6071A">
        <w:rPr>
          <w:rFonts w:ascii="仿宋_GB2312" w:eastAsia="仿宋_GB2312" w:hAnsi="宋体" w:cs="宋体" w:hint="eastAsia"/>
          <w:color w:val="333333"/>
          <w:sz w:val="32"/>
          <w:szCs w:val="32"/>
        </w:rPr>
        <w:t xml:space="preserve"> 庭审中，检察官从被告人魏某等人走上犯罪道路的原因和不良影响以及所犯罪行应受的刑事处罚和所付出的人生代价进行深入剖析，用鲜活的案例开展警示教育。</w:t>
      </w:r>
    </w:p>
    <w:p w:rsidR="008D0577" w:rsidRDefault="008D0577" w:rsidP="008D0577">
      <w:pPr>
        <w:spacing w:after="225" w:line="345" w:lineRule="atLeast"/>
        <w:ind w:firstLine="645"/>
        <w:rPr>
          <w:rFonts w:ascii="仿宋_GB2312" w:eastAsia="仿宋_GB2312" w:hAnsi="宋体" w:cs="宋体"/>
          <w:color w:val="333333"/>
          <w:sz w:val="32"/>
          <w:szCs w:val="32"/>
        </w:rPr>
      </w:pPr>
      <w:r w:rsidRPr="00D6071A">
        <w:rPr>
          <w:rFonts w:ascii="仿宋_GB2312" w:eastAsia="仿宋_GB2312" w:hAnsi="宋体" w:cs="宋体" w:hint="eastAsia"/>
          <w:color w:val="333333"/>
          <w:sz w:val="32"/>
          <w:szCs w:val="32"/>
        </w:rPr>
        <w:t>庭审后，该企业领导表示，这种法制教育内容丰富，形式新颖，不仅给企业职工上了一堂生动的法治课，也为企业的管理提供了有益帮助；企业员工纷纷表示，这堂法制课真是及时雨，太有必要了。没想到“顺手牵羊”的行为就是盗窃，不仅丢饭碗，还要住监坐牢。</w:t>
      </w:r>
    </w:p>
    <w:p w:rsidR="004358AB" w:rsidRDefault="008D0577" w:rsidP="008D0577">
      <w:pPr>
        <w:spacing w:line="220" w:lineRule="atLeast"/>
        <w:jc w:val="center"/>
      </w:pPr>
      <w:r w:rsidRPr="008D0577">
        <w:lastRenderedPageBreak/>
        <w:drawing>
          <wp:inline distT="0" distB="0" distL="0" distR="0">
            <wp:extent cx="4267200" cy="2856703"/>
            <wp:effectExtent l="19050" t="0" r="0" b="0"/>
            <wp:docPr id="2" name="图片 18" descr="http://www.mengzhou.ha.pro/../../File/EdirorPic/20150922111510_5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ngzhou.ha.pro/../../File/EdirorPic/20150922111510_5571.jpg"/>
                    <pic:cNvPicPr>
                      <a:picLocks noChangeAspect="1" noChangeArrowheads="1"/>
                    </pic:cNvPicPr>
                  </pic:nvPicPr>
                  <pic:blipFill>
                    <a:blip r:embed="rId6" cstate="print"/>
                    <a:srcRect/>
                    <a:stretch>
                      <a:fillRect/>
                    </a:stretch>
                  </pic:blipFill>
                  <pic:spPr bwMode="auto">
                    <a:xfrm>
                      <a:off x="0" y="0"/>
                      <a:ext cx="4267200" cy="2856703"/>
                    </a:xfrm>
                    <a:prstGeom prst="rect">
                      <a:avLst/>
                    </a:prstGeom>
                    <a:noFill/>
                    <a:ln w="9525">
                      <a:noFill/>
                      <a:miter lim="800000"/>
                      <a:headEnd/>
                      <a:tailEnd/>
                    </a:ln>
                  </pic:spPr>
                </pic:pic>
              </a:graphicData>
            </a:graphic>
          </wp:inline>
        </w:drawing>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577" w:rsidRDefault="008D0577" w:rsidP="008D0577">
      <w:pPr>
        <w:spacing w:after="0"/>
      </w:pPr>
      <w:r>
        <w:separator/>
      </w:r>
    </w:p>
  </w:endnote>
  <w:endnote w:type="continuationSeparator" w:id="0">
    <w:p w:rsidR="008D0577" w:rsidRDefault="008D0577" w:rsidP="008D05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577" w:rsidRDefault="008D0577" w:rsidP="008D0577">
      <w:pPr>
        <w:spacing w:after="0"/>
      </w:pPr>
      <w:r>
        <w:separator/>
      </w:r>
    </w:p>
  </w:footnote>
  <w:footnote w:type="continuationSeparator" w:id="0">
    <w:p w:rsidR="008D0577" w:rsidRDefault="008D0577" w:rsidP="008D057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3F0B62"/>
    <w:rsid w:val="00426133"/>
    <w:rsid w:val="004358AB"/>
    <w:rsid w:val="008B7726"/>
    <w:rsid w:val="008D057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05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D0577"/>
    <w:rPr>
      <w:rFonts w:ascii="Tahoma" w:hAnsi="Tahoma"/>
      <w:sz w:val="18"/>
      <w:szCs w:val="18"/>
    </w:rPr>
  </w:style>
  <w:style w:type="paragraph" w:styleId="a4">
    <w:name w:val="footer"/>
    <w:basedOn w:val="a"/>
    <w:link w:val="Char0"/>
    <w:uiPriority w:val="99"/>
    <w:semiHidden/>
    <w:unhideWhenUsed/>
    <w:rsid w:val="008D0577"/>
    <w:pPr>
      <w:tabs>
        <w:tab w:val="center" w:pos="4153"/>
        <w:tab w:val="right" w:pos="8306"/>
      </w:tabs>
    </w:pPr>
    <w:rPr>
      <w:sz w:val="18"/>
      <w:szCs w:val="18"/>
    </w:rPr>
  </w:style>
  <w:style w:type="character" w:customStyle="1" w:styleId="Char0">
    <w:name w:val="页脚 Char"/>
    <w:basedOn w:val="a0"/>
    <w:link w:val="a4"/>
    <w:uiPriority w:val="99"/>
    <w:semiHidden/>
    <w:rsid w:val="008D0577"/>
    <w:rPr>
      <w:rFonts w:ascii="Tahoma" w:hAnsi="Tahoma"/>
      <w:sz w:val="18"/>
      <w:szCs w:val="18"/>
    </w:rPr>
  </w:style>
  <w:style w:type="paragraph" w:styleId="a5">
    <w:name w:val="Balloon Text"/>
    <w:basedOn w:val="a"/>
    <w:link w:val="Char1"/>
    <w:uiPriority w:val="99"/>
    <w:semiHidden/>
    <w:unhideWhenUsed/>
    <w:rsid w:val="008D0577"/>
    <w:pPr>
      <w:spacing w:after="0"/>
    </w:pPr>
    <w:rPr>
      <w:sz w:val="18"/>
      <w:szCs w:val="18"/>
    </w:rPr>
  </w:style>
  <w:style w:type="character" w:customStyle="1" w:styleId="Char1">
    <w:name w:val="批注框文本 Char"/>
    <w:basedOn w:val="a0"/>
    <w:link w:val="a5"/>
    <w:uiPriority w:val="99"/>
    <w:semiHidden/>
    <w:rsid w:val="008D057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2016-07-28T03:33:00Z</dcterms:modified>
</cp:coreProperties>
</file>